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D5A01" w14:textId="7F2A53CA" w:rsidR="001056BD" w:rsidRPr="001056BD" w:rsidRDefault="001056BD" w:rsidP="0026550A">
      <w:pPr>
        <w:spacing w:before="240" w:after="240"/>
        <w:rPr>
          <w:b/>
          <w:u w:val="single"/>
        </w:rPr>
      </w:pPr>
      <w:r w:rsidRPr="001056BD">
        <w:rPr>
          <w:b/>
          <w:u w:val="single"/>
        </w:rPr>
        <w:t>An A-Z of GLAM Research and Engagement (as of November 2019)</w:t>
      </w:r>
    </w:p>
    <w:p w14:paraId="423E7001" w14:textId="3FE299A6" w:rsidR="00E83894" w:rsidRDefault="0026550A" w:rsidP="0026550A">
      <w:pPr>
        <w:spacing w:before="240" w:after="240"/>
      </w:pPr>
      <w:r>
        <w:t>A</w:t>
      </w:r>
      <w:r w:rsidR="00D25F2B" w:rsidRPr="005A1D2E">
        <w:t>shmolean</w:t>
      </w:r>
      <w:r w:rsidR="00564D08">
        <w:t xml:space="preserve"> Museum of </w:t>
      </w:r>
      <w:r w:rsidR="00736800">
        <w:t xml:space="preserve">Art </w:t>
      </w:r>
      <w:r w:rsidR="00564D08">
        <w:t xml:space="preserve">and </w:t>
      </w:r>
      <w:r w:rsidR="00736800">
        <w:t>Archaeology</w:t>
      </w:r>
      <w:r w:rsidR="00E6627B">
        <w:t xml:space="preserve">: founded in 1683, </w:t>
      </w:r>
      <w:r w:rsidR="00564D08">
        <w:t xml:space="preserve">the </w:t>
      </w:r>
      <w:r w:rsidR="00E6627B">
        <w:t>world’s first un</w:t>
      </w:r>
      <w:bookmarkStart w:id="0" w:name="_GoBack"/>
      <w:bookmarkEnd w:id="0"/>
      <w:r w:rsidR="00E6627B">
        <w:t>iversity museum</w:t>
      </w:r>
    </w:p>
    <w:p w14:paraId="4C6AE649" w14:textId="0BB880FD" w:rsidR="00D25F2B" w:rsidRDefault="00D25F2B" w:rsidP="0026550A">
      <w:pPr>
        <w:spacing w:before="240" w:after="240"/>
      </w:pPr>
      <w:r>
        <w:t>Bodleian</w:t>
      </w:r>
      <w:r w:rsidR="00564D08">
        <w:t xml:space="preserve"> Libraries</w:t>
      </w:r>
      <w:r>
        <w:t xml:space="preserve">: </w:t>
      </w:r>
      <w:r w:rsidRPr="00D25F2B">
        <w:t>13 million printed items</w:t>
      </w:r>
      <w:r w:rsidR="00564D08">
        <w:t xml:space="preserve"> </w:t>
      </w:r>
      <w:r w:rsidR="007E44C5">
        <w:t>across</w:t>
      </w:r>
      <w:r w:rsidR="00564D08">
        <w:t xml:space="preserve"> 28 libraries</w:t>
      </w:r>
    </w:p>
    <w:p w14:paraId="4E3D31B4" w14:textId="7EE8E1C2" w:rsidR="00D25F2B" w:rsidRDefault="00D25F2B" w:rsidP="0026550A">
      <w:pPr>
        <w:spacing w:before="240" w:after="240"/>
      </w:pPr>
      <w:r>
        <w:t xml:space="preserve">Collaborative Doctoral Partnerships (CDP): </w:t>
      </w:r>
      <w:r w:rsidR="00AA11AE">
        <w:t>11 current studentships based in 7 collaborating universities</w:t>
      </w:r>
    </w:p>
    <w:p w14:paraId="5DDEFFEB" w14:textId="4F5CAFED" w:rsidR="005A1D2E" w:rsidRDefault="00D25F2B" w:rsidP="0026550A">
      <w:pPr>
        <w:spacing w:before="240" w:after="240"/>
      </w:pPr>
      <w:r>
        <w:t>D</w:t>
      </w:r>
      <w:r w:rsidR="005A1D2E">
        <w:t xml:space="preserve">igital engagement: </w:t>
      </w:r>
      <w:r w:rsidR="004D356B">
        <w:t xml:space="preserve">6.2 million </w:t>
      </w:r>
      <w:r w:rsidR="007E44C5">
        <w:t xml:space="preserve">online </w:t>
      </w:r>
      <w:r w:rsidR="004D356B">
        <w:t>visitors in 2018</w:t>
      </w:r>
    </w:p>
    <w:p w14:paraId="1E8C9457" w14:textId="40392301" w:rsidR="00D25F2B" w:rsidRDefault="00D25F2B" w:rsidP="0026550A">
      <w:pPr>
        <w:spacing w:before="240" w:after="240"/>
      </w:pPr>
      <w:r w:rsidRPr="004D356B">
        <w:t xml:space="preserve">Evaluation: </w:t>
      </w:r>
      <w:r w:rsidR="004D356B" w:rsidRPr="004D356B">
        <w:t>key to demonstrating impact</w:t>
      </w:r>
    </w:p>
    <w:p w14:paraId="0CDD3AB8" w14:textId="7D8A5BFE" w:rsidR="005A1D2E" w:rsidRDefault="004D356B" w:rsidP="0026550A">
      <w:pPr>
        <w:spacing w:before="240" w:after="240"/>
      </w:pPr>
      <w:r>
        <w:t>Funders</w:t>
      </w:r>
      <w:r w:rsidR="005A1D2E">
        <w:t xml:space="preserve">: </w:t>
      </w:r>
      <w:r>
        <w:t>with grateful thanks to everyone who supports our work</w:t>
      </w:r>
    </w:p>
    <w:p w14:paraId="3956C915" w14:textId="5E7EBEEA" w:rsidR="00D25F2B" w:rsidRDefault="005A1D2E" w:rsidP="0026550A">
      <w:pPr>
        <w:spacing w:before="240" w:after="240"/>
      </w:pPr>
      <w:r>
        <w:t>Global partnerships and collaborations</w:t>
      </w:r>
      <w:r w:rsidR="00D25F2B">
        <w:t xml:space="preserve"> </w:t>
      </w:r>
      <w:r w:rsidR="004608FB">
        <w:t>across more than 50 countries</w:t>
      </w:r>
    </w:p>
    <w:p w14:paraId="6832A4E5" w14:textId="1E35DF66" w:rsidR="00D25F2B" w:rsidRDefault="00D25F2B" w:rsidP="0026550A">
      <w:pPr>
        <w:spacing w:before="240" w:after="240"/>
      </w:pPr>
      <w:r>
        <w:t>H</w:t>
      </w:r>
      <w:r w:rsidR="005A1D2E">
        <w:t>istory of Science Museum</w:t>
      </w:r>
      <w:r w:rsidR="00564D08">
        <w:t>: the world’s finest collection of historic scientific instruments</w:t>
      </w:r>
    </w:p>
    <w:p w14:paraId="6A9B9AE1" w14:textId="271842B9" w:rsidR="00D25F2B" w:rsidRDefault="00D25F2B" w:rsidP="0026550A">
      <w:pPr>
        <w:spacing w:before="240" w:after="240"/>
      </w:pPr>
      <w:r w:rsidRPr="006E3529">
        <w:t xml:space="preserve">Impact: </w:t>
      </w:r>
      <w:r w:rsidR="006E3529" w:rsidRPr="006E3529">
        <w:t xml:space="preserve">10 </w:t>
      </w:r>
      <w:r w:rsidR="00230E8F">
        <w:t xml:space="preserve">Oxford </w:t>
      </w:r>
      <w:r w:rsidR="006E3529" w:rsidRPr="006E3529">
        <w:t>impact</w:t>
      </w:r>
      <w:r w:rsidR="005A1D2E" w:rsidRPr="006E3529">
        <w:t xml:space="preserve"> case studies</w:t>
      </w:r>
      <w:r w:rsidR="006E3529">
        <w:t xml:space="preserve"> under development </w:t>
      </w:r>
      <w:r w:rsidR="00230E8F">
        <w:t xml:space="preserve">with GLAM </w:t>
      </w:r>
      <w:r w:rsidR="006E3529">
        <w:t>for REF 2021</w:t>
      </w:r>
    </w:p>
    <w:p w14:paraId="0EC00EC1" w14:textId="743E1B32" w:rsidR="00D25F2B" w:rsidRPr="0005399F" w:rsidRDefault="00D25F2B" w:rsidP="0026550A">
      <w:pPr>
        <w:spacing w:before="240" w:after="240"/>
      </w:pPr>
      <w:r w:rsidRPr="0005399F">
        <w:t>J</w:t>
      </w:r>
      <w:r w:rsidR="004D356B" w:rsidRPr="0005399F">
        <w:t xml:space="preserve">oint research </w:t>
      </w:r>
      <w:r w:rsidR="00E6627B" w:rsidRPr="0005399F">
        <w:t xml:space="preserve">and impact </w:t>
      </w:r>
      <w:r w:rsidR="004D356B" w:rsidRPr="0005399F">
        <w:t xml:space="preserve">projects </w:t>
      </w:r>
      <w:r w:rsidR="00E6627B" w:rsidRPr="0005399F">
        <w:t xml:space="preserve">with </w:t>
      </w:r>
      <w:r w:rsidR="004D356B" w:rsidRPr="0005399F">
        <w:t xml:space="preserve">all </w:t>
      </w:r>
      <w:r w:rsidR="004608FB">
        <w:t>academic</w:t>
      </w:r>
      <w:r w:rsidR="004608FB" w:rsidRPr="0005399F">
        <w:t xml:space="preserve"> </w:t>
      </w:r>
      <w:r w:rsidR="004D356B" w:rsidRPr="0005399F">
        <w:t>divisions</w:t>
      </w:r>
    </w:p>
    <w:p w14:paraId="342D3E84" w14:textId="62CF13CE" w:rsidR="00D25F2B" w:rsidRDefault="00D25F2B" w:rsidP="0026550A">
      <w:pPr>
        <w:spacing w:before="240" w:after="240"/>
      </w:pPr>
      <w:r w:rsidRPr="006E3529">
        <w:t>K</w:t>
      </w:r>
      <w:r w:rsidR="006E3529" w:rsidRPr="006E3529">
        <w:t>nowledge: generating and sharing new ideas</w:t>
      </w:r>
      <w:r w:rsidR="007E44C5">
        <w:t xml:space="preserve"> across the world</w:t>
      </w:r>
    </w:p>
    <w:p w14:paraId="52C7DD73" w14:textId="1F6B353C" w:rsidR="00D25F2B" w:rsidRDefault="004D356B" w:rsidP="0026550A">
      <w:pPr>
        <w:spacing w:before="240" w:after="240"/>
      </w:pPr>
      <w:r>
        <w:t xml:space="preserve">Loans: 10,450 objects and 1,967 printed items </w:t>
      </w:r>
      <w:r w:rsidR="004608FB">
        <w:t xml:space="preserve">loaned </w:t>
      </w:r>
      <w:r>
        <w:t>in 2018</w:t>
      </w:r>
    </w:p>
    <w:p w14:paraId="195B2FDF" w14:textId="3D37AAFD" w:rsidR="00D25F2B" w:rsidRDefault="00D25F2B" w:rsidP="0026550A">
      <w:pPr>
        <w:spacing w:before="240" w:after="240"/>
      </w:pPr>
      <w:r>
        <w:t>M</w:t>
      </w:r>
      <w:r w:rsidR="005A1D2E">
        <w:t>useum of Natural History</w:t>
      </w:r>
      <w:r w:rsidR="007E44C5">
        <w:t>:</w:t>
      </w:r>
      <w:r w:rsidR="00564D08">
        <w:t xml:space="preserve"> opened in 1860 as </w:t>
      </w:r>
      <w:r w:rsidR="00230E8F">
        <w:t>the focus for scientific activity at the University of Oxford</w:t>
      </w:r>
    </w:p>
    <w:p w14:paraId="0DF38A39" w14:textId="14878D39" w:rsidR="005A1D2E" w:rsidRPr="005A1D2E" w:rsidRDefault="00D25F2B" w:rsidP="0026550A">
      <w:pPr>
        <w:spacing w:before="240" w:after="240"/>
      </w:pPr>
      <w:r w:rsidRPr="005A1D2E">
        <w:t>N</w:t>
      </w:r>
      <w:r w:rsidR="005A1D2E" w:rsidRPr="005A1D2E">
        <w:t xml:space="preserve">ew opportunities: for research and public engagement with research </w:t>
      </w:r>
    </w:p>
    <w:p w14:paraId="7B8AE87A" w14:textId="5B85A8FC" w:rsidR="005A1D2E" w:rsidRDefault="005A1D2E" w:rsidP="0026550A">
      <w:pPr>
        <w:spacing w:before="240" w:after="240"/>
      </w:pPr>
      <w:r>
        <w:t xml:space="preserve">Oxford Botanic Garden </w:t>
      </w:r>
      <w:r w:rsidR="007E44C5">
        <w:t>&amp;</w:t>
      </w:r>
      <w:r>
        <w:t xml:space="preserve"> Arboretum: </w:t>
      </w:r>
      <w:r w:rsidR="007E44C5">
        <w:t xml:space="preserve">over </w:t>
      </w:r>
      <w:r>
        <w:t>6,000 different types of plant</w:t>
      </w:r>
    </w:p>
    <w:p w14:paraId="43DD5910" w14:textId="11D960B8" w:rsidR="005A1D2E" w:rsidRDefault="005A1D2E" w:rsidP="0026550A">
      <w:pPr>
        <w:spacing w:before="240" w:after="240"/>
      </w:pPr>
      <w:r>
        <w:t>Pitt Rivers Museum</w:t>
      </w:r>
      <w:r w:rsidR="004D356B">
        <w:t>: objects from every continent and from throughout human history</w:t>
      </w:r>
    </w:p>
    <w:p w14:paraId="665818D4" w14:textId="0DAAA6ED" w:rsidR="0005399F" w:rsidRPr="0005399F" w:rsidRDefault="0005399F" w:rsidP="0026550A">
      <w:pPr>
        <w:spacing w:before="240" w:after="240"/>
      </w:pPr>
      <w:r w:rsidRPr="0005399F">
        <w:t xml:space="preserve">Quatercentenary: </w:t>
      </w:r>
      <w:r w:rsidR="007E44C5" w:rsidRPr="007E44C5">
        <w:t>Oxford Botanic Garden celebrates 400 years in 2021</w:t>
      </w:r>
    </w:p>
    <w:p w14:paraId="3E64B627" w14:textId="17992AF4" w:rsidR="00D25F2B" w:rsidRDefault="00D25F2B" w:rsidP="0026550A">
      <w:pPr>
        <w:spacing w:before="240" w:after="240"/>
      </w:pPr>
      <w:r>
        <w:t xml:space="preserve">Research: spanning </w:t>
      </w:r>
      <w:r w:rsidRPr="00D25F2B">
        <w:t xml:space="preserve">anthropology, </w:t>
      </w:r>
      <w:r w:rsidR="00E6627B">
        <w:t xml:space="preserve">art, </w:t>
      </w:r>
      <w:r w:rsidRPr="00D25F2B">
        <w:t xml:space="preserve">archaeology, </w:t>
      </w:r>
      <w:r w:rsidR="00230E8F">
        <w:t>botany</w:t>
      </w:r>
      <w:r w:rsidRPr="00D25F2B">
        <w:t>, classics, geology, history</w:t>
      </w:r>
      <w:r w:rsidR="00230E8F">
        <w:t>, and zoology</w:t>
      </w:r>
    </w:p>
    <w:p w14:paraId="1F736049" w14:textId="0369E96B" w:rsidR="00D25F2B" w:rsidRDefault="00D25F2B" w:rsidP="0026550A">
      <w:pPr>
        <w:spacing w:before="240" w:after="240"/>
      </w:pPr>
      <w:r>
        <w:t>Specimens and objects: 8.5 million</w:t>
      </w:r>
      <w:r w:rsidR="004D356B">
        <w:t xml:space="preserve"> </w:t>
      </w:r>
      <w:r w:rsidR="007E44C5" w:rsidRPr="007E44C5">
        <w:t>across the four museums</w:t>
      </w:r>
    </w:p>
    <w:p w14:paraId="57BD6B1E" w14:textId="0DA63BFD" w:rsidR="005A1D2E" w:rsidRDefault="005A1D2E" w:rsidP="0026550A">
      <w:pPr>
        <w:spacing w:before="240" w:after="240"/>
      </w:pPr>
      <w:r w:rsidRPr="005A1D2E">
        <w:t xml:space="preserve">Teams of public engagement </w:t>
      </w:r>
      <w:r w:rsidR="004608FB">
        <w:t>experts</w:t>
      </w:r>
      <w:r w:rsidR="004608FB" w:rsidRPr="005A1D2E">
        <w:t xml:space="preserve"> </w:t>
      </w:r>
      <w:r w:rsidRPr="005A1D2E">
        <w:t>across all six institutions</w:t>
      </w:r>
    </w:p>
    <w:p w14:paraId="7C4A4D88" w14:textId="112C6BEA" w:rsidR="005A1D2E" w:rsidRDefault="006E3529" w:rsidP="0026550A">
      <w:pPr>
        <w:spacing w:before="240" w:after="240"/>
      </w:pPr>
      <w:r>
        <w:t xml:space="preserve">Unique </w:t>
      </w:r>
      <w:r w:rsidRPr="006E3529">
        <w:t xml:space="preserve">opportunities </w:t>
      </w:r>
      <w:r>
        <w:t>for conducting engaged research</w:t>
      </w:r>
    </w:p>
    <w:p w14:paraId="62C3740D" w14:textId="7034B2C4" w:rsidR="00D25F2B" w:rsidRDefault="00D25F2B" w:rsidP="0026550A">
      <w:pPr>
        <w:spacing w:before="240" w:after="240"/>
      </w:pPr>
      <w:r>
        <w:t xml:space="preserve">Visitors: 3.4 million </w:t>
      </w:r>
      <w:r w:rsidR="006E3529">
        <w:t>across GLAM in 2018</w:t>
      </w:r>
    </w:p>
    <w:p w14:paraId="33C78878" w14:textId="77777777" w:rsidR="007E44C5" w:rsidRDefault="00564D08" w:rsidP="0026550A">
      <w:pPr>
        <w:spacing w:before="240" w:after="240"/>
      </w:pPr>
      <w:r>
        <w:t>World-class collections</w:t>
      </w:r>
      <w:r w:rsidR="007E44C5">
        <w:t xml:space="preserve">: </w:t>
      </w:r>
      <w:r w:rsidR="007E44C5" w:rsidRPr="007E44C5">
        <w:t>including the finest collection of Raphael drawings in the world and the remains of the first dinosaur to be described sc</w:t>
      </w:r>
      <w:r w:rsidR="007E44C5">
        <w:t>ientifically</w:t>
      </w:r>
    </w:p>
    <w:p w14:paraId="30B62C9F" w14:textId="58333E0E" w:rsidR="00564D08" w:rsidRDefault="00B46139" w:rsidP="0026550A">
      <w:pPr>
        <w:spacing w:before="240" w:after="240"/>
      </w:pPr>
      <w:r w:rsidRPr="00B46139">
        <w:t xml:space="preserve">Xylophones, </w:t>
      </w:r>
      <w:r w:rsidR="006B5EDE" w:rsidRPr="006B5EDE">
        <w:t>bone flutes</w:t>
      </w:r>
      <w:r w:rsidR="006B5EDE">
        <w:t xml:space="preserve"> </w:t>
      </w:r>
      <w:r w:rsidRPr="00B46139">
        <w:t>and pigeon</w:t>
      </w:r>
      <w:r w:rsidR="006B5EDE">
        <w:t xml:space="preserve"> whistles are just some of the 7</w:t>
      </w:r>
      <w:r w:rsidRPr="00B46139">
        <w:t>,000 musical instruments in Pitt Rivers Museum’s collections</w:t>
      </w:r>
    </w:p>
    <w:p w14:paraId="1488547D" w14:textId="77777777" w:rsidR="007E44C5" w:rsidRDefault="007E44C5" w:rsidP="0026550A">
      <w:pPr>
        <w:spacing w:before="240" w:after="240"/>
      </w:pPr>
      <w:r w:rsidRPr="007E44C5">
        <w:t>You! Talk to us today about research and PER opportunities, or visit glam.ox.ac.uk/research-and-impact</w:t>
      </w:r>
    </w:p>
    <w:p w14:paraId="2AE516E3" w14:textId="1EBEB090" w:rsidR="00E83894" w:rsidRPr="00EA1257" w:rsidRDefault="00564D08" w:rsidP="0026550A">
      <w:pPr>
        <w:spacing w:before="240" w:after="240"/>
      </w:pPr>
      <w:r>
        <w:t>Zoological and geological specimens</w:t>
      </w:r>
      <w:r w:rsidR="00D25F2B">
        <w:t>:</w:t>
      </w:r>
      <w:r w:rsidR="005A1D2E">
        <w:t xml:space="preserve"> </w:t>
      </w:r>
      <w:r>
        <w:t>7 million housed at the Museum of Natural History</w:t>
      </w:r>
    </w:p>
    <w:sectPr w:rsidR="00E83894" w:rsidRPr="00EA1257" w:rsidSect="00B461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2F51" w14:textId="77777777" w:rsidR="00A57995" w:rsidRDefault="00A57995" w:rsidP="006E3529">
      <w:pPr>
        <w:spacing w:before="0" w:after="0" w:line="240" w:lineRule="auto"/>
      </w:pPr>
      <w:r>
        <w:separator/>
      </w:r>
    </w:p>
  </w:endnote>
  <w:endnote w:type="continuationSeparator" w:id="0">
    <w:p w14:paraId="19D050E2" w14:textId="77777777" w:rsidR="00A57995" w:rsidRDefault="00A57995" w:rsidP="006E35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3BBC5" w14:textId="77777777" w:rsidR="00A57995" w:rsidRDefault="00A57995" w:rsidP="006E3529">
      <w:pPr>
        <w:spacing w:before="0" w:after="0" w:line="240" w:lineRule="auto"/>
      </w:pPr>
      <w:r>
        <w:separator/>
      </w:r>
    </w:p>
  </w:footnote>
  <w:footnote w:type="continuationSeparator" w:id="0">
    <w:p w14:paraId="7E55C7AF" w14:textId="77777777" w:rsidR="00A57995" w:rsidRDefault="00A57995" w:rsidP="006E352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11AD0"/>
    <w:multiLevelType w:val="hybridMultilevel"/>
    <w:tmpl w:val="90601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63565"/>
    <w:multiLevelType w:val="hybridMultilevel"/>
    <w:tmpl w:val="41CCC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F4C1C"/>
    <w:multiLevelType w:val="hybridMultilevel"/>
    <w:tmpl w:val="7E5AA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0579B"/>
    <w:multiLevelType w:val="hybridMultilevel"/>
    <w:tmpl w:val="3E8A7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EA"/>
    <w:rsid w:val="0005399F"/>
    <w:rsid w:val="000C6815"/>
    <w:rsid w:val="001056BD"/>
    <w:rsid w:val="00164658"/>
    <w:rsid w:val="00230E8F"/>
    <w:rsid w:val="0026550A"/>
    <w:rsid w:val="00432DEB"/>
    <w:rsid w:val="004608FB"/>
    <w:rsid w:val="004D356B"/>
    <w:rsid w:val="00564D08"/>
    <w:rsid w:val="005759EA"/>
    <w:rsid w:val="005A1D2E"/>
    <w:rsid w:val="005F10B5"/>
    <w:rsid w:val="006B5EDE"/>
    <w:rsid w:val="006E3529"/>
    <w:rsid w:val="00736800"/>
    <w:rsid w:val="0075185B"/>
    <w:rsid w:val="007645A6"/>
    <w:rsid w:val="007E44C5"/>
    <w:rsid w:val="008B4DE2"/>
    <w:rsid w:val="008E6B8A"/>
    <w:rsid w:val="00945F10"/>
    <w:rsid w:val="00997F9D"/>
    <w:rsid w:val="00A11AB5"/>
    <w:rsid w:val="00A33308"/>
    <w:rsid w:val="00A57995"/>
    <w:rsid w:val="00A80F1F"/>
    <w:rsid w:val="00AA11AE"/>
    <w:rsid w:val="00B46139"/>
    <w:rsid w:val="00CF3098"/>
    <w:rsid w:val="00D25F2B"/>
    <w:rsid w:val="00D51411"/>
    <w:rsid w:val="00D537B5"/>
    <w:rsid w:val="00E6627B"/>
    <w:rsid w:val="00E83894"/>
    <w:rsid w:val="00EA1257"/>
    <w:rsid w:val="00F7495A"/>
    <w:rsid w:val="00F8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EC7E"/>
  <w15:chartTrackingRefBased/>
  <w15:docId w15:val="{446EADFD-F8FA-4F7D-8B20-46582314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oundrySterling-Book" w:eastAsiaTheme="minorHAnsi" w:hAnsi="FoundrySterling-Book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94"/>
    <w:pPr>
      <w:spacing w:before="480" w:after="48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2DEB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DE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DEB"/>
    <w:rPr>
      <w:rFonts w:eastAsiaTheme="majorEastAsia" w:cstheme="majorBidi"/>
      <w:b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DEB"/>
    <w:rPr>
      <w:rFonts w:eastAsiaTheme="majorEastAsia" w:cstheme="majorBidi"/>
      <w:b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32DEB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DEB"/>
    <w:rPr>
      <w:rFonts w:eastAsiaTheme="majorEastAsia" w:cstheme="majorBidi"/>
      <w:b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432DEB"/>
    <w:pPr>
      <w:contextualSpacing/>
    </w:pPr>
  </w:style>
  <w:style w:type="character" w:styleId="Hyperlink">
    <w:name w:val="Hyperlink"/>
    <w:basedOn w:val="DefaultParagraphFont"/>
    <w:uiPriority w:val="99"/>
    <w:unhideWhenUsed/>
    <w:rsid w:val="00432DEB"/>
    <w:rPr>
      <w:rFonts w:ascii="FoundrySterling-Book" w:hAnsi="FoundrySterling-Book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89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AB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352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529"/>
  </w:style>
  <w:style w:type="paragraph" w:styleId="Footer">
    <w:name w:val="footer"/>
    <w:basedOn w:val="Normal"/>
    <w:link w:val="FooterChar"/>
    <w:uiPriority w:val="99"/>
    <w:unhideWhenUsed/>
    <w:rsid w:val="006E352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529"/>
  </w:style>
  <w:style w:type="character" w:styleId="CommentReference">
    <w:name w:val="annotation reference"/>
    <w:basedOn w:val="DefaultParagraphFont"/>
    <w:uiPriority w:val="99"/>
    <w:semiHidden/>
    <w:unhideWhenUsed/>
    <w:rsid w:val="005F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0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4C94-7694-41F3-9BA5-8A6BA2D7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Webster</dc:creator>
  <cp:keywords/>
  <dc:description/>
  <cp:lastModifiedBy>Emma Webster</cp:lastModifiedBy>
  <cp:revision>2</cp:revision>
  <cp:lastPrinted>2019-11-19T17:05:00Z</cp:lastPrinted>
  <dcterms:created xsi:type="dcterms:W3CDTF">2021-06-14T17:13:00Z</dcterms:created>
  <dcterms:modified xsi:type="dcterms:W3CDTF">2021-06-14T17:13:00Z</dcterms:modified>
</cp:coreProperties>
</file>